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EC" w:rsidRPr="007506EC" w:rsidRDefault="008F7141" w:rsidP="00750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84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Osnovne škole kralja Zvonimira, Solin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 (u daljnjem tekstu: Škola), a u svezi s člankom 35. Zakona o ograničavanju uporabe duhanskih i srodnih proizvoda (Narodne novine, broj</w:t>
      </w:r>
      <w:r w:rsidR="005A60C9">
        <w:rPr>
          <w:rFonts w:ascii="Times New Roman" w:hAnsi="Times New Roman" w:cs="Times New Roman"/>
          <w:sz w:val="24"/>
          <w:szCs w:val="24"/>
        </w:rPr>
        <w:t xml:space="preserve"> 45/17.</w:t>
      </w:r>
      <w:r w:rsidR="00C75235">
        <w:rPr>
          <w:rFonts w:ascii="Times New Roman" w:hAnsi="Times New Roman" w:cs="Times New Roman"/>
          <w:sz w:val="24"/>
          <w:szCs w:val="24"/>
        </w:rPr>
        <w:t>, 114/18.</w:t>
      </w:r>
      <w:r w:rsidR="005A60C9">
        <w:rPr>
          <w:rFonts w:ascii="Times New Roman" w:hAnsi="Times New Roman" w:cs="Times New Roman"/>
          <w:sz w:val="24"/>
          <w:szCs w:val="24"/>
        </w:rPr>
        <w:t xml:space="preserve">) i člankom 2. 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 Pravilnika o </w:t>
      </w:r>
      <w:r w:rsidR="005A60C9">
        <w:rPr>
          <w:rFonts w:ascii="Times New Roman" w:hAnsi="Times New Roman" w:cs="Times New Roman"/>
          <w:sz w:val="24"/>
          <w:szCs w:val="24"/>
        </w:rPr>
        <w:t>načinu provođenja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 aktivnosti u školskim u</w:t>
      </w:r>
      <w:r w:rsidR="005A60C9">
        <w:rPr>
          <w:rFonts w:ascii="Times New Roman" w:hAnsi="Times New Roman" w:cs="Times New Roman"/>
          <w:sz w:val="24"/>
          <w:szCs w:val="24"/>
        </w:rPr>
        <w:t>stanovama na promicanju spoznaje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 o štetno</w:t>
      </w:r>
      <w:r w:rsidR="005A60C9">
        <w:rPr>
          <w:rFonts w:ascii="Times New Roman" w:hAnsi="Times New Roman" w:cs="Times New Roman"/>
          <w:sz w:val="24"/>
          <w:szCs w:val="24"/>
        </w:rPr>
        <w:t xml:space="preserve">sti uporabe duhanskih 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 proizvoda za zdravlje (Narodne novine, broj 176/03.), Školski odbor </w:t>
      </w:r>
      <w:r>
        <w:rPr>
          <w:rFonts w:ascii="Times New Roman" w:hAnsi="Times New Roman" w:cs="Times New Roman"/>
          <w:sz w:val="24"/>
          <w:szCs w:val="24"/>
        </w:rPr>
        <w:t xml:space="preserve">Osnovne škole kralja Zvonimira, Solin </w:t>
      </w:r>
      <w:r w:rsidR="007506EC" w:rsidRPr="007506EC">
        <w:rPr>
          <w:rFonts w:ascii="Times New Roman" w:hAnsi="Times New Roman" w:cs="Times New Roman"/>
          <w:sz w:val="24"/>
          <w:szCs w:val="24"/>
        </w:rPr>
        <w:t>, na pr</w:t>
      </w:r>
      <w:r>
        <w:rPr>
          <w:rFonts w:ascii="Times New Roman" w:hAnsi="Times New Roman" w:cs="Times New Roman"/>
          <w:sz w:val="24"/>
          <w:szCs w:val="24"/>
        </w:rPr>
        <w:t xml:space="preserve">ijedlog </w:t>
      </w:r>
      <w:r w:rsidR="00C75235">
        <w:rPr>
          <w:rFonts w:ascii="Times New Roman" w:hAnsi="Times New Roman" w:cs="Times New Roman"/>
          <w:sz w:val="24"/>
          <w:szCs w:val="24"/>
        </w:rPr>
        <w:t>v. d. ravnateljice</w:t>
      </w:r>
      <w:r w:rsidR="00540281">
        <w:rPr>
          <w:rFonts w:ascii="Times New Roman" w:hAnsi="Times New Roman" w:cs="Times New Roman"/>
          <w:sz w:val="24"/>
          <w:szCs w:val="24"/>
        </w:rPr>
        <w:t>, na svojoj  6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540281">
        <w:rPr>
          <w:rFonts w:ascii="Times New Roman" w:hAnsi="Times New Roman" w:cs="Times New Roman"/>
          <w:sz w:val="24"/>
          <w:szCs w:val="24"/>
        </w:rPr>
        <w:t xml:space="preserve">održanoj dana 23. svibnja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506EC" w:rsidRPr="007506EC">
        <w:rPr>
          <w:rFonts w:ascii="Times New Roman" w:hAnsi="Times New Roman" w:cs="Times New Roman"/>
          <w:sz w:val="24"/>
          <w:szCs w:val="24"/>
        </w:rPr>
        <w:t>. godine donosi</w:t>
      </w:r>
    </w:p>
    <w:p w:rsidR="007506EC" w:rsidRP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</w:p>
    <w:p w:rsidR="001C55BA" w:rsidRDefault="007506EC" w:rsidP="00EB3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EC">
        <w:rPr>
          <w:rFonts w:ascii="Times New Roman" w:hAnsi="Times New Roman" w:cs="Times New Roman"/>
          <w:b/>
          <w:sz w:val="24"/>
          <w:szCs w:val="24"/>
        </w:rPr>
        <w:t>PRAVILNIK O PROMICANJU SPOZNAJA O ŠTETNOSTI UPORABE DUHANSKIH I SRODNIH PROIZVODA</w:t>
      </w:r>
    </w:p>
    <w:p w:rsidR="00EB3720" w:rsidRPr="007506EC" w:rsidRDefault="00EB3720" w:rsidP="00EB3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6EC" w:rsidRPr="00EB3720" w:rsidRDefault="007506EC" w:rsidP="007506EC">
      <w:pPr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(1) Pravilnikom o promicanju spoznaja o štetnosti uporabe duhanskih i srodnih proizvoda (u daljnjem tekstu: Pravilnik) uređuje se predlaganje provedbenih aktivnosti kojima je cilj smanjenje uporabe duhanskih i srodnih proizvoda i usvajanje zdravijeg i kvalitetnijeg života bez pušenja, predlaganje i organiziranje provedbene aktivnosti kojima je cilj smanjenje uporabe duhanskih i srodnih proizvoda i usvajanje zdravijeg i kvalitetnijeg života bez pušenja, predlaganje i organiziranje izdavanja publikacija čiji je cilj promicanje nepušenja kao zdravog načina života, poduzimanje drugih aktivnosti od značenja za zaštitu zdravlja mladeži od štetnih utjecaja pušenja duhana i duhanskih proizvoda te osnivanje povjerenstva za borbu protiv pušenja.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(2) Izrazi u ovom Pravilniku navedeni u muškom rodu neutralni su i odnose se na osobe oba spola.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(1) Zabranjeno je pušenje u svim zatvorenim prostorijama Škole, dvorištu i svim otvorenim prostorima Škole koji su funkcionalni dio prostora Škole. 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(2) Zabranjeno je pušenje na prostoru koji je udaljen manje od 20 metara od ulaza u zgradu obrazovne ustanove. 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(3) Znakovi zabran</w:t>
      </w:r>
      <w:r w:rsidR="00C75235">
        <w:rPr>
          <w:rFonts w:ascii="Times New Roman" w:hAnsi="Times New Roman" w:cs="Times New Roman"/>
          <w:sz w:val="24"/>
          <w:szCs w:val="24"/>
        </w:rPr>
        <w:t>e pušenja trebaju biti istaknuti</w:t>
      </w:r>
      <w:r w:rsidRPr="007506EC">
        <w:rPr>
          <w:rFonts w:ascii="Times New Roman" w:hAnsi="Times New Roman" w:cs="Times New Roman"/>
          <w:sz w:val="24"/>
          <w:szCs w:val="24"/>
        </w:rPr>
        <w:t xml:space="preserve"> na ulazu u Školu kao i drugim vidljivim mjestima u Školi.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(4) Odredbe ovog Pravilnika odnose se na tijela Škole, radnike i učenike Škole.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(5) Ravnatelj Škole je odgovorna osoba za provedbu apsolutne zabrane pušenja u Školi. 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(1) Promicanje spoznaje o štetnosti uporabe duhanskih i srodnih proizvoda provodi se permanentno, ponajprije u Školi, a prema potrebi i izvan Škole.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lastRenderedPageBreak/>
        <w:t xml:space="preserve"> (2) U provođenju odredbi ovog Pravilnika Škola surađuje s roditeljima, skrbnicima i mjerodavnim čimbenicima društvene zajednice. Program promicanja spoznaje o štetnosti uporabe duhanskih i srodnih proizvoda za zdravlje među djecom i mladeži svih dobi donosi ministar nadležan za obrazovanje.</w:t>
      </w:r>
    </w:p>
    <w:p w:rsidR="00EB3720" w:rsidRDefault="00EB3720" w:rsidP="007506EC">
      <w:pPr>
        <w:rPr>
          <w:rFonts w:ascii="Times New Roman" w:hAnsi="Times New Roman" w:cs="Times New Roman"/>
          <w:sz w:val="24"/>
          <w:szCs w:val="24"/>
        </w:rPr>
      </w:pPr>
    </w:p>
    <w:p w:rsidR="007506EC" w:rsidRPr="00EB3720" w:rsidRDefault="00EB3720" w:rsidP="00750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7506EC" w:rsidRPr="00EB3720">
        <w:rPr>
          <w:rFonts w:ascii="Times New Roman" w:hAnsi="Times New Roman" w:cs="Times New Roman"/>
          <w:b/>
          <w:sz w:val="24"/>
          <w:szCs w:val="24"/>
        </w:rPr>
        <w:t>. PROVEDBENE AKTIVNOSTI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U okviru provođenja aktivnosti kojima je cilj smanjenje uporabe duhanskih i srodnih proizvoda i usvajanje zdravijeg i kvalitetnijeg života bez pušenja, tijela Škole, učitelji i stručni suradnici trebaju odgajati učenike tako da izgrade negativan odnos prema uporabi duhanskih proizvoda, promicati tjelesno, duhovno i socijalno značenje zdravlja te promicati usvajanje zdravih životnih navika u radu i ponašanju</w:t>
      </w:r>
      <w:r w:rsidR="008F7141">
        <w:rPr>
          <w:rFonts w:ascii="Times New Roman" w:hAnsi="Times New Roman" w:cs="Times New Roman"/>
          <w:sz w:val="24"/>
          <w:szCs w:val="24"/>
        </w:rPr>
        <w:t>.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Uz aktivnosti iz članka 4. ovoga Pravilnika Škola će provoditi i druge aktivnosti za smanjenje uporabe duhanskih i srodnih proizvoda, te usvajanje zdravijeg i kvalitetnijeg života bez pušenja, u zavisnosti od novih zdravstvenih i stručnih dostignuća te financijskih i organizacijskih mogućnosti. Programi odvikavanja od pušenja te predlaganje i organiziranje izdavanja publikacija čiji je cilj promicanje nepu</w:t>
      </w:r>
      <w:r w:rsidR="008F7141">
        <w:rPr>
          <w:rFonts w:ascii="Times New Roman" w:hAnsi="Times New Roman" w:cs="Times New Roman"/>
          <w:sz w:val="24"/>
          <w:szCs w:val="24"/>
        </w:rPr>
        <w:t>šenja kao zdravog načina života.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(1) Programi odvikavanja od pušenja te predlaganje i organiziranje izdavanja publikacija čiji je cilj promicanje nepušenja kao zdravog načina života provode se u okviru nastave i izvannastavnih aktivnosti.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(2) Programi iz stavka 1. ovoga članka obuhvaćaju programe za učenike, programe za učitelje i stručne suradnike te programe za roditelje. 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(1) Programima iz članka 6. ovoga Pravilnika utvrđuju se sadržaji, oblici izvođenja programa, trajanje programa te kadrovski, prostorni i drugi uvjeti.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(2) Programi iz članka 6. ovoga Pravilnika donose se u svezi s upoznavanjem učenika sa štetnostima i rizicima uporabe duhanskih i srodnih proizvoda, u svezi s organiziranjem slobodnog vremena učenika, u svezi s uključivanjem učenika u kulturno-umjetničke i sportske aktivnosti, u svezi sa sudjelovanjem učenika u školskim i izvanškolskim natjecanjima, u svezi s izradom zajedničkih projekata učenika, učitelja i stručnih suradnika, u svezi s organiziranjem izleta i odlascima u prirodu, u svezi s odvikavanjem od uporabe duhanskih i srodnih proizvoda, u svezi s promicanjem uspješnog roditeljstva, u svezi s osposobljavanjem učitelja i stručnih suradnika za učinkovito promicanje spoznaja o štetnosti uporabe duhanskih i srodnih proizvoda.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Programi iz članka 6. i članka 7. ovog Pravilnika sastavni su dio godišnjeg plana i programa rada Škole.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lastRenderedPageBreak/>
        <w:t>Članak 9.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U provođenju aktivnosti iz članka 4. i izvođenju programa iz članka 6. i članka 7. ovog Pravilnika Škola će omogućiti učenicima korištenje školskog prostora i opreme u slobodnom vremenu.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Kod izdavanja školskih glasila i drugih tiskovina Škola je dužna osigurati djelomičnu zastupljenost sadržaja koji se odnose na promicanje neuporabe duhanskih i srodnih proizvoda. 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Pisane obavijesti, informacije, letke, plakate i slično kojima se promiče neuporaba duhanskih prerađevina, trebaju biti istaknute na vidljivim mjestima u Školi.</w:t>
      </w:r>
    </w:p>
    <w:p w:rsidR="00EB3720" w:rsidRDefault="00EB3720" w:rsidP="007506EC">
      <w:pPr>
        <w:rPr>
          <w:rFonts w:ascii="Times New Roman" w:hAnsi="Times New Roman" w:cs="Times New Roman"/>
          <w:sz w:val="24"/>
          <w:szCs w:val="24"/>
        </w:rPr>
      </w:pPr>
    </w:p>
    <w:p w:rsidR="007506EC" w:rsidRDefault="00EB3720" w:rsidP="00750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7506EC" w:rsidRPr="00EB3720">
        <w:rPr>
          <w:rFonts w:ascii="Times New Roman" w:hAnsi="Times New Roman" w:cs="Times New Roman"/>
          <w:b/>
          <w:sz w:val="24"/>
          <w:szCs w:val="24"/>
        </w:rPr>
        <w:t xml:space="preserve">. POVJERENSTVO U BORBI PROTIV PUŠENJA </w:t>
      </w:r>
    </w:p>
    <w:p w:rsidR="009617E5" w:rsidRPr="00EB3720" w:rsidRDefault="009617E5" w:rsidP="007506EC">
      <w:pPr>
        <w:rPr>
          <w:rFonts w:ascii="Times New Roman" w:hAnsi="Times New Roman" w:cs="Times New Roman"/>
          <w:b/>
          <w:sz w:val="24"/>
          <w:szCs w:val="24"/>
        </w:rPr>
      </w:pP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EB3720" w:rsidRDefault="009617E5" w:rsidP="00750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Školi se osniva P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ovjerenstvo za borbu protiv pušenja (u daljnjem tekstu: Povjerenstvo). 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(2) Povjerenstvo ima 3 člana, predsjednika i dva člana.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(3) Članove Povjerenstva se imenuje ravnatelj iz reda učitelja i stručnih suradnika na vrijeme od četiri (4) godine.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(4) Predsjednika Povjerenstva imenuje ravnatelj.</w:t>
      </w:r>
    </w:p>
    <w:p w:rsidR="007506EC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(5) Ravnatelj može članove Povjerenstva razriješiti i prije isteka roka na koji su imenovani ako za to postoje opravdani razlozi.</w:t>
      </w:r>
    </w:p>
    <w:p w:rsidR="007506EC" w:rsidRPr="00EB3720" w:rsidRDefault="007506EC" w:rsidP="0075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Povjerenstvo: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1. prati pojavnost pušenja u Školi, proučava i promiče nepušenje kao zdrav način života i rada,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2. prati ostvarivanje aktivnosti iz članka 4. i izvođenje programa iz članka 6. i 7. ovog Pravilnika, 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3. daje školskim tijelima, učiteljima i stručnim suradnicima prijedloge i mišljenja u svezi uočenim problemima pušenja,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4. predlaže programe i aktivnosti odvikavanja učenika i radnika Škole od pušenja, </w:t>
      </w:r>
    </w:p>
    <w:p w:rsidR="00130628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5. predlaže nabavu primjer</w:t>
      </w:r>
      <w:r w:rsidR="00130628">
        <w:rPr>
          <w:rFonts w:ascii="Times New Roman" w:hAnsi="Times New Roman" w:cs="Times New Roman"/>
          <w:sz w:val="24"/>
          <w:szCs w:val="24"/>
        </w:rPr>
        <w:t>e</w:t>
      </w:r>
      <w:r w:rsidRPr="007506EC">
        <w:rPr>
          <w:rFonts w:ascii="Times New Roman" w:hAnsi="Times New Roman" w:cs="Times New Roman"/>
          <w:sz w:val="24"/>
          <w:szCs w:val="24"/>
        </w:rPr>
        <w:t>ne literature i potrebnih sredstava,</w:t>
      </w:r>
    </w:p>
    <w:p w:rsidR="000D15CB" w:rsidRDefault="00130628" w:rsidP="00750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predlaže i sudjeluje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u izradi prigodnih publikacija s promicanjem nepušenja,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lastRenderedPageBreak/>
        <w:t xml:space="preserve"> 7. surađuje s udrugama, školama i tijelima koja se u okviru svog djelokruga bave promicanjem nepušenja, 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8. obavlja i druge poslove u skladu sa Zakonom, </w:t>
      </w:r>
      <w:proofErr w:type="spellStart"/>
      <w:r w:rsidRPr="007506EC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7506EC">
        <w:rPr>
          <w:rFonts w:ascii="Times New Roman" w:hAnsi="Times New Roman" w:cs="Times New Roman"/>
          <w:sz w:val="24"/>
          <w:szCs w:val="24"/>
        </w:rPr>
        <w:t xml:space="preserve"> aktima i ovim Pravilnikom. </w:t>
      </w:r>
    </w:p>
    <w:p w:rsidR="00EB3720" w:rsidRPr="00EB3720" w:rsidRDefault="007506EC" w:rsidP="00EB3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(1) Sjednice Povjerenstva saziva i predsjedava im predsjednik Povjerenstva. 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(2) Na sjednicama Povjerenstva se vodi zapisnik.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(3) Zapisnik potpisuju predsjednik i zapisničar. 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(4) Sjednicama Povjerenstva obvezno prisustvuje ravnatelj Škole bez prava odlučivanja. 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(5) Na sjednicama mogu biti nazočni članovi Vijeća roditelja i/ili Vijeća učenika. 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(6) O pozivu drugih osoba na sjednice povjerenstva odlučuju ravnatelj i predsjednik Povjerenstva. </w:t>
      </w:r>
    </w:p>
    <w:p w:rsidR="00EB3720" w:rsidRPr="00EB3720" w:rsidRDefault="007506EC" w:rsidP="00EB3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Članovi povjerenstva odlučuju većinom glasova svih članova Povjerenstva.</w:t>
      </w:r>
    </w:p>
    <w:p w:rsidR="00EB3720" w:rsidRDefault="00EB3720" w:rsidP="007506EC">
      <w:pPr>
        <w:rPr>
          <w:rFonts w:ascii="Times New Roman" w:hAnsi="Times New Roman" w:cs="Times New Roman"/>
          <w:sz w:val="24"/>
          <w:szCs w:val="24"/>
        </w:rPr>
      </w:pPr>
    </w:p>
    <w:p w:rsidR="00EB3720" w:rsidRPr="00EB3720" w:rsidRDefault="00EB3720" w:rsidP="007506EC">
      <w:pPr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 xml:space="preserve"> IV. FINANCIRANJE </w:t>
      </w:r>
    </w:p>
    <w:p w:rsidR="00EB3720" w:rsidRPr="00EB3720" w:rsidRDefault="007506EC" w:rsidP="00EB3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Sredstva potrebna za realizaciju sustavnih odgojnih, informativnih i promidžbenih aktivnosti i cilju smanjenja i ograničavanja uporabe duhanskih i srodnih proizvoda osiguravaju se u državnom proračunu.</w:t>
      </w:r>
    </w:p>
    <w:p w:rsidR="009617E5" w:rsidRDefault="009617E5" w:rsidP="007506EC">
      <w:pPr>
        <w:rPr>
          <w:rFonts w:ascii="Times New Roman" w:hAnsi="Times New Roman" w:cs="Times New Roman"/>
          <w:sz w:val="24"/>
          <w:szCs w:val="24"/>
        </w:rPr>
      </w:pPr>
    </w:p>
    <w:p w:rsidR="00EB3720" w:rsidRDefault="009617E5" w:rsidP="00750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9617E5">
        <w:rPr>
          <w:rFonts w:ascii="Times New Roman" w:hAnsi="Times New Roman" w:cs="Times New Roman"/>
          <w:b/>
          <w:sz w:val="24"/>
          <w:szCs w:val="24"/>
        </w:rPr>
        <w:t xml:space="preserve">. PRIJAZNE I ZAVRŠNE ODREDBE </w:t>
      </w:r>
    </w:p>
    <w:p w:rsidR="009617E5" w:rsidRPr="009617E5" w:rsidRDefault="009617E5" w:rsidP="007506EC">
      <w:pPr>
        <w:rPr>
          <w:rFonts w:ascii="Times New Roman" w:hAnsi="Times New Roman" w:cs="Times New Roman"/>
          <w:b/>
          <w:sz w:val="24"/>
          <w:szCs w:val="24"/>
        </w:rPr>
      </w:pPr>
    </w:p>
    <w:p w:rsidR="00EB3720" w:rsidRPr="00EB3720" w:rsidRDefault="007506EC" w:rsidP="00EB3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20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Ravnatelj će imenovati članove Povjerenstva iz članka 12. ovog Pravilnika u roku od 15 dana od dana stupanja na snagu ovog Pravilnika.</w:t>
      </w:r>
    </w:p>
    <w:p w:rsidR="00EB3720" w:rsidRPr="009617E5" w:rsidRDefault="007506EC" w:rsidP="0096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E5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Izmjene i dopune ovog Pravilnika donose se po istom postupku po kome je i usvojen.</w:t>
      </w:r>
    </w:p>
    <w:p w:rsidR="00EB3720" w:rsidRPr="009617E5" w:rsidRDefault="007506EC" w:rsidP="0096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E5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(1) Ovaj Pravilnik stupa na snagu osmog dana od dana objave na oglasnoj ploči Škole.</w:t>
      </w:r>
    </w:p>
    <w:p w:rsidR="00010794" w:rsidRDefault="00010794" w:rsidP="00010794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011-01/19-01/01</w:t>
      </w:r>
    </w:p>
    <w:p w:rsidR="00010794" w:rsidRDefault="00010794" w:rsidP="00010794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2180/16-05/1-19-6</w:t>
      </w:r>
    </w:p>
    <w:p w:rsidR="00010794" w:rsidRPr="007506EC" w:rsidRDefault="00010794" w:rsidP="00010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svibnja 2019. </w:t>
      </w:r>
    </w:p>
    <w:p w:rsidR="00EB3720" w:rsidRDefault="00540281" w:rsidP="0001079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Predsjednica Š</w:t>
      </w:r>
      <w:r w:rsidR="007506EC" w:rsidRPr="007506EC">
        <w:rPr>
          <w:rFonts w:ascii="Times New Roman" w:hAnsi="Times New Roman" w:cs="Times New Roman"/>
          <w:sz w:val="24"/>
          <w:szCs w:val="24"/>
        </w:rPr>
        <w:t>kolskog odbora:</w:t>
      </w:r>
    </w:p>
    <w:p w:rsidR="009617E5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</w:t>
      </w:r>
      <w:r w:rsidR="00EB3720">
        <w:rPr>
          <w:rFonts w:ascii="Times New Roman" w:hAnsi="Times New Roman" w:cs="Times New Roman"/>
          <w:sz w:val="24"/>
          <w:szCs w:val="24"/>
        </w:rPr>
        <w:tab/>
      </w:r>
      <w:r w:rsidR="00EB3720">
        <w:rPr>
          <w:rFonts w:ascii="Times New Roman" w:hAnsi="Times New Roman" w:cs="Times New Roman"/>
          <w:sz w:val="24"/>
          <w:szCs w:val="24"/>
        </w:rPr>
        <w:tab/>
      </w:r>
      <w:r w:rsidR="00EB3720">
        <w:rPr>
          <w:rFonts w:ascii="Times New Roman" w:hAnsi="Times New Roman" w:cs="Times New Roman"/>
          <w:sz w:val="24"/>
          <w:szCs w:val="24"/>
        </w:rPr>
        <w:tab/>
      </w:r>
      <w:r w:rsidR="00EB3720">
        <w:rPr>
          <w:rFonts w:ascii="Times New Roman" w:hAnsi="Times New Roman" w:cs="Times New Roman"/>
          <w:sz w:val="24"/>
          <w:szCs w:val="24"/>
        </w:rPr>
        <w:tab/>
      </w:r>
      <w:r w:rsidR="00EB3720">
        <w:rPr>
          <w:rFonts w:ascii="Times New Roman" w:hAnsi="Times New Roman" w:cs="Times New Roman"/>
          <w:sz w:val="24"/>
          <w:szCs w:val="24"/>
        </w:rPr>
        <w:tab/>
      </w:r>
      <w:r w:rsidR="00EB3720">
        <w:rPr>
          <w:rFonts w:ascii="Times New Roman" w:hAnsi="Times New Roman" w:cs="Times New Roman"/>
          <w:sz w:val="24"/>
          <w:szCs w:val="24"/>
        </w:rPr>
        <w:tab/>
      </w:r>
      <w:r w:rsidR="00EB3720">
        <w:rPr>
          <w:rFonts w:ascii="Times New Roman" w:hAnsi="Times New Roman" w:cs="Times New Roman"/>
          <w:sz w:val="24"/>
          <w:szCs w:val="24"/>
        </w:rPr>
        <w:tab/>
      </w:r>
      <w:r w:rsidR="00EB3720">
        <w:rPr>
          <w:rFonts w:ascii="Times New Roman" w:hAnsi="Times New Roman" w:cs="Times New Roman"/>
          <w:sz w:val="24"/>
          <w:szCs w:val="24"/>
        </w:rPr>
        <w:tab/>
      </w:r>
    </w:p>
    <w:p w:rsidR="009617E5" w:rsidRDefault="00823BCA" w:rsidP="00750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20" w:rsidRDefault="00EB3720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Anić </w:t>
      </w:r>
      <w:r w:rsidR="007506EC" w:rsidRPr="0075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E5" w:rsidRDefault="009617E5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B3720" w:rsidRDefault="007506EC" w:rsidP="007506EC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>Ovaj Pravilnik objavljen je</w:t>
      </w:r>
      <w:r w:rsidR="005A60C9">
        <w:rPr>
          <w:rFonts w:ascii="Times New Roman" w:hAnsi="Times New Roman" w:cs="Times New Roman"/>
          <w:sz w:val="24"/>
          <w:szCs w:val="24"/>
        </w:rPr>
        <w:t xml:space="preserve"> </w:t>
      </w:r>
      <w:r w:rsidR="000428E9">
        <w:rPr>
          <w:rFonts w:ascii="Times New Roman" w:hAnsi="Times New Roman" w:cs="Times New Roman"/>
          <w:sz w:val="24"/>
          <w:szCs w:val="24"/>
        </w:rPr>
        <w:t>na oglasnoj ploči Škole dana 27</w:t>
      </w:r>
      <w:r w:rsidR="006E6D63">
        <w:rPr>
          <w:rFonts w:ascii="Times New Roman" w:hAnsi="Times New Roman" w:cs="Times New Roman"/>
          <w:sz w:val="24"/>
          <w:szCs w:val="24"/>
        </w:rPr>
        <w:t xml:space="preserve">. </w:t>
      </w:r>
      <w:r w:rsidR="005A60C9">
        <w:rPr>
          <w:rFonts w:ascii="Times New Roman" w:hAnsi="Times New Roman" w:cs="Times New Roman"/>
          <w:sz w:val="24"/>
          <w:szCs w:val="24"/>
        </w:rPr>
        <w:t xml:space="preserve"> </w:t>
      </w:r>
      <w:r w:rsidR="000428E9">
        <w:rPr>
          <w:rFonts w:ascii="Times New Roman" w:hAnsi="Times New Roman" w:cs="Times New Roman"/>
          <w:sz w:val="24"/>
          <w:szCs w:val="24"/>
        </w:rPr>
        <w:t xml:space="preserve">svibnja </w:t>
      </w:r>
      <w:r w:rsidR="005A60C9">
        <w:rPr>
          <w:rFonts w:ascii="Times New Roman" w:hAnsi="Times New Roman" w:cs="Times New Roman"/>
          <w:sz w:val="24"/>
          <w:szCs w:val="24"/>
        </w:rPr>
        <w:t>2019</w:t>
      </w:r>
      <w:r w:rsidRPr="007506EC">
        <w:rPr>
          <w:rFonts w:ascii="Times New Roman" w:hAnsi="Times New Roman" w:cs="Times New Roman"/>
          <w:sz w:val="24"/>
          <w:szCs w:val="24"/>
        </w:rPr>
        <w:t>. godi</w:t>
      </w:r>
      <w:r w:rsidR="005A60C9">
        <w:rPr>
          <w:rFonts w:ascii="Times New Roman" w:hAnsi="Times New Roman" w:cs="Times New Roman"/>
          <w:sz w:val="24"/>
          <w:szCs w:val="24"/>
        </w:rPr>
        <w:t>n</w:t>
      </w:r>
      <w:r w:rsidR="000428E9">
        <w:rPr>
          <w:rFonts w:ascii="Times New Roman" w:hAnsi="Times New Roman" w:cs="Times New Roman"/>
          <w:sz w:val="24"/>
          <w:szCs w:val="24"/>
        </w:rPr>
        <w:t>e, a stupio je na snagu dana 04. lipnja</w:t>
      </w:r>
      <w:r w:rsidR="005A60C9">
        <w:rPr>
          <w:rFonts w:ascii="Times New Roman" w:hAnsi="Times New Roman" w:cs="Times New Roman"/>
          <w:sz w:val="24"/>
          <w:szCs w:val="24"/>
        </w:rPr>
        <w:t xml:space="preserve"> 2019</w:t>
      </w:r>
      <w:r w:rsidRPr="007506EC">
        <w:rPr>
          <w:rFonts w:ascii="Times New Roman" w:hAnsi="Times New Roman" w:cs="Times New Roman"/>
          <w:sz w:val="24"/>
          <w:szCs w:val="24"/>
        </w:rPr>
        <w:t>. godine.</w:t>
      </w:r>
    </w:p>
    <w:p w:rsidR="009617E5" w:rsidRDefault="009617E5" w:rsidP="007506EC">
      <w:pPr>
        <w:rPr>
          <w:rFonts w:ascii="Times New Roman" w:hAnsi="Times New Roman" w:cs="Times New Roman"/>
          <w:sz w:val="24"/>
          <w:szCs w:val="24"/>
        </w:rPr>
      </w:pPr>
    </w:p>
    <w:p w:rsidR="00EB3720" w:rsidRDefault="007506EC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</w:t>
      </w:r>
      <w:r w:rsidR="009617E5">
        <w:rPr>
          <w:rFonts w:ascii="Times New Roman" w:hAnsi="Times New Roman" w:cs="Times New Roman"/>
          <w:sz w:val="24"/>
          <w:szCs w:val="24"/>
        </w:rPr>
        <w:t xml:space="preserve">v. d. </w:t>
      </w:r>
      <w:r w:rsidRPr="007506EC">
        <w:rPr>
          <w:rFonts w:ascii="Times New Roman" w:hAnsi="Times New Roman" w:cs="Times New Roman"/>
          <w:sz w:val="24"/>
          <w:szCs w:val="24"/>
        </w:rPr>
        <w:t>Ravnatelj</w:t>
      </w:r>
      <w:r w:rsidR="009617E5">
        <w:rPr>
          <w:rFonts w:ascii="Times New Roman" w:hAnsi="Times New Roman" w:cs="Times New Roman"/>
          <w:sz w:val="24"/>
          <w:szCs w:val="24"/>
        </w:rPr>
        <w:t>ica</w:t>
      </w:r>
      <w:r w:rsidRPr="007506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7E5" w:rsidRDefault="009617E5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617E5" w:rsidRDefault="009617E5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617E5" w:rsidRDefault="009617E5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Rađa</w:t>
      </w:r>
    </w:p>
    <w:p w:rsidR="00EB3720" w:rsidRDefault="00EB3720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617E5" w:rsidRDefault="009617E5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617E5" w:rsidRDefault="009617E5" w:rsidP="009617E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6059" w:rsidRPr="007506EC" w:rsidRDefault="007506EC" w:rsidP="00010794">
      <w:pPr>
        <w:rPr>
          <w:rFonts w:ascii="Times New Roman" w:hAnsi="Times New Roman" w:cs="Times New Roman"/>
          <w:sz w:val="24"/>
          <w:szCs w:val="24"/>
        </w:rPr>
      </w:pPr>
      <w:r w:rsidRPr="007506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059" w:rsidRPr="0075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EC"/>
    <w:rsid w:val="00010794"/>
    <w:rsid w:val="000428E9"/>
    <w:rsid w:val="000D15CB"/>
    <w:rsid w:val="00130628"/>
    <w:rsid w:val="001C55BA"/>
    <w:rsid w:val="003240EC"/>
    <w:rsid w:val="00360993"/>
    <w:rsid w:val="00540281"/>
    <w:rsid w:val="005A60C9"/>
    <w:rsid w:val="006E6D63"/>
    <w:rsid w:val="007506EC"/>
    <w:rsid w:val="00823BCA"/>
    <w:rsid w:val="008F7141"/>
    <w:rsid w:val="00946059"/>
    <w:rsid w:val="009617E5"/>
    <w:rsid w:val="00C75235"/>
    <w:rsid w:val="00E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ABF"/>
  <w15:chartTrackingRefBased/>
  <w15:docId w15:val="{AEA67CA4-3DC7-47E4-8476-C4F4D827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10</cp:revision>
  <cp:lastPrinted>2019-05-16T06:42:00Z</cp:lastPrinted>
  <dcterms:created xsi:type="dcterms:W3CDTF">2019-05-14T09:08:00Z</dcterms:created>
  <dcterms:modified xsi:type="dcterms:W3CDTF">2019-05-22T09:22:00Z</dcterms:modified>
</cp:coreProperties>
</file>